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A9E3F" w14:textId="77777777" w:rsidR="00AC113F" w:rsidRPr="00AC113F" w:rsidRDefault="00AC113F" w:rsidP="00AC113F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ДОГОВОР ПОДРЯДА №</w:t>
      </w:r>
    </w:p>
    <w:p w14:paraId="65F599CC" w14:textId="77777777" w:rsidR="00AC113F" w:rsidRPr="00AC113F" w:rsidRDefault="00AC113F" w:rsidP="00AC113F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</w:p>
    <w:p w14:paraId="1A1A08D2" w14:textId="77777777" w:rsidR="00AC113F" w:rsidRPr="00AC113F" w:rsidRDefault="00AC113F" w:rsidP="00AC113F">
      <w:pPr>
        <w:spacing w:after="160" w:line="259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г. Бендеры                                                                                                «__» «_________» 2023 г.</w:t>
      </w:r>
    </w:p>
    <w:p w14:paraId="73D10E5E" w14:textId="759D24E0" w:rsidR="00AC113F" w:rsidRPr="00AC113F" w:rsidRDefault="00AC113F" w:rsidP="00AC113F">
      <w:pPr>
        <w:spacing w:after="160" w:line="259" w:lineRule="auto"/>
        <w:ind w:left="-142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</w:t>
      </w:r>
      <w:r w:rsidRPr="00AC113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r w:rsidRPr="00AC113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 (полное наименование юридического лица согласно выписке из государственного реестра юридических лиц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Гражданским кодексом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Приднестровской Молдавской Республики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, услуг для обеспечения муниципальных нужд на 2023 год (№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.41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итогам проведения </w:t>
      </w:r>
      <w:r w:rsidR="00BE1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запроса предложений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(извещение о </w:t>
      </w:r>
      <w:r w:rsidR="00BE1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проведении запроса предложений по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закупке товаров, работ, услуг для обеспечения государственных (муниципальных) нужд от ______ 2023 года, протокол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_____ от  «___» ______________ 2023 года),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заключили настоящий договор о нижеследующем: </w:t>
      </w:r>
    </w:p>
    <w:p w14:paraId="36212130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1.Предмет договора</w:t>
      </w:r>
    </w:p>
    <w:p w14:paraId="3002FDCA" w14:textId="762E88D5" w:rsidR="00AC113F" w:rsidRPr="00AC113F" w:rsidRDefault="00AC113F" w:rsidP="00CF2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выполнить </w:t>
      </w:r>
      <w:r w:rsidR="00DA25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</w:t>
      </w:r>
      <w:r w:rsidR="00B956FC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="00BF6394" w:rsidRPr="00BF6394">
        <w:rPr>
          <w:rFonts w:ascii="Times New Roman" w:hAnsi="Times New Roman" w:cs="Times New Roman"/>
        </w:rPr>
        <w:t xml:space="preserve"> </w:t>
      </w:r>
      <w:r w:rsidR="00BF6394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="00BF6394" w:rsidRPr="00BF6394">
        <w:rPr>
          <w:rFonts w:ascii="Times New Roman" w:eastAsia="Calibri" w:hAnsi="Times New Roman" w:cs="Times New Roman"/>
          <w:color w:val="000000"/>
          <w:sz w:val="24"/>
          <w:szCs w:val="24"/>
        </w:rPr>
        <w:t>лагоустройств</w:t>
      </w:r>
      <w:r w:rsidR="00BF6394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BF6394" w:rsidRPr="00BF63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микрорайона "Липканы" </w:t>
      </w:r>
      <w:r w:rsidR="00BF6394" w:rsidRPr="00BF63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(установка детского игрового комплекса)</w:t>
      </w:r>
      <w:r w:rsidR="00B956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A255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– Работы) </w:t>
      </w:r>
      <w:r w:rsidR="00DA255F">
        <w:rPr>
          <w:rFonts w:ascii="Times New Roman" w:eastAsia="Calibri" w:hAnsi="Times New Roman" w:cs="Times New Roman"/>
          <w:color w:val="000000"/>
          <w:sz w:val="24"/>
          <w:szCs w:val="24"/>
        </w:rPr>
        <w:t>на объекте:</w:t>
      </w:r>
      <w:r w:rsidR="00DA255F" w:rsidRPr="00DA255F">
        <w:t xml:space="preserve"> </w:t>
      </w:r>
      <w:proofErr w:type="gramStart"/>
      <w:r w:rsidR="00DA255F" w:rsidRPr="00DA255F">
        <w:rPr>
          <w:rFonts w:ascii="Times New Roman" w:eastAsia="Calibri" w:hAnsi="Times New Roman" w:cs="Times New Roman"/>
          <w:color w:val="000000"/>
          <w:sz w:val="24"/>
          <w:szCs w:val="24"/>
        </w:rPr>
        <w:t>«Благоустройство микрорайона «Липканы» (устройство наружного освещения, устройство поливочного водопровода, замощение территории тротуарной плиткой, детский игровой комплекс, площадка для настольного тенниса, площадка «</w:t>
      </w:r>
      <w:proofErr w:type="spellStart"/>
      <w:r w:rsidR="00DA255F" w:rsidRPr="00DA255F">
        <w:rPr>
          <w:rFonts w:ascii="Times New Roman" w:eastAsia="Calibri" w:hAnsi="Times New Roman" w:cs="Times New Roman"/>
          <w:color w:val="000000"/>
          <w:sz w:val="24"/>
          <w:szCs w:val="24"/>
        </w:rPr>
        <w:t>Workout</w:t>
      </w:r>
      <w:proofErr w:type="spellEnd"/>
      <w:r w:rsidR="00DA255F" w:rsidRPr="00DA25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установка малых архитектурных форм, волейбольная площадка, площадка под установку </w:t>
      </w:r>
      <w:proofErr w:type="spellStart"/>
      <w:r w:rsidR="00DA255F" w:rsidRPr="00DA255F">
        <w:rPr>
          <w:rFonts w:ascii="Times New Roman" w:eastAsia="Calibri" w:hAnsi="Times New Roman" w:cs="Times New Roman"/>
          <w:color w:val="000000"/>
          <w:sz w:val="24"/>
          <w:szCs w:val="24"/>
        </w:rPr>
        <w:t>скалодрома</w:t>
      </w:r>
      <w:proofErr w:type="spellEnd"/>
      <w:r w:rsidR="00DA255F" w:rsidRPr="00DA25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)» </w:t>
      </w:r>
      <w:r w:rsidR="00DA25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(далее – Объект), а «Заказчик» обязуется создать «Подрядчику» необходимые условия для выполнения работ, принять их и уплатить за них обусловленную цену.</w:t>
      </w:r>
      <w:proofErr w:type="gramEnd"/>
    </w:p>
    <w:p w14:paraId="7DCEEF91" w14:textId="424A205F" w:rsidR="00AC113F" w:rsidRPr="00AC113F" w:rsidRDefault="00DA255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5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DA25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Требования, предъявляемые к выполняемым работам (объем, виды, цена работ) и применяемым материалам, определяются Сторонами настоящего договора на основании сметной документации согласно Приложению № 1 к настоящему договору и проектной документации </w:t>
      </w:r>
      <w:r w:rsidRPr="00B501E3">
        <w:rPr>
          <w:rFonts w:ascii="Times New Roman" w:hAnsi="Times New Roman" w:cs="Times New Roman"/>
          <w:bCs/>
          <w:color w:val="000000" w:themeColor="text1"/>
        </w:rPr>
        <w:t xml:space="preserve">по объекту № 2023-86/456-0-ГП «Сквер в микрорайоне «Липканы» по адресу: г. Бендеры, ул. Энгельса угол пер. Пограничный» </w:t>
      </w:r>
      <w:r w:rsidRPr="0079666B">
        <w:rPr>
          <w:rFonts w:ascii="Times New Roman" w:hAnsi="Times New Roman" w:cs="Times New Roman"/>
          <w:bCs/>
        </w:rPr>
        <w:t>(Приложение №</w:t>
      </w:r>
      <w:r>
        <w:rPr>
          <w:rFonts w:ascii="Times New Roman" w:hAnsi="Times New Roman" w:cs="Times New Roman"/>
          <w:bCs/>
        </w:rPr>
        <w:t xml:space="preserve"> </w:t>
      </w:r>
      <w:r w:rsidRPr="00DA255F">
        <w:rPr>
          <w:rFonts w:ascii="Times New Roman" w:hAnsi="Times New Roman" w:cs="Times New Roman"/>
          <w:bCs/>
        </w:rPr>
        <w:t>2</w:t>
      </w:r>
      <w:r w:rsidRPr="00B501E3">
        <w:rPr>
          <w:rFonts w:ascii="Times New Roman" w:hAnsi="Times New Roman" w:cs="Times New Roman"/>
          <w:bCs/>
          <w:color w:val="00B0F0"/>
        </w:rPr>
        <w:t xml:space="preserve"> </w:t>
      </w:r>
      <w:r w:rsidRPr="0079666B">
        <w:rPr>
          <w:rFonts w:ascii="Times New Roman" w:hAnsi="Times New Roman" w:cs="Times New Roman"/>
          <w:bCs/>
        </w:rPr>
        <w:t>к извещению о закупке товаров, работ, услуг для обеспечения госуд</w:t>
      </w:r>
      <w:r>
        <w:rPr>
          <w:rFonts w:ascii="Times New Roman" w:hAnsi="Times New Roman" w:cs="Times New Roman"/>
          <w:bCs/>
        </w:rPr>
        <w:t>арственных (муниципальных) нужд</w:t>
      </w:r>
      <w:proofErr w:type="gramEnd"/>
      <w:r w:rsidRPr="0079666B">
        <w:rPr>
          <w:rFonts w:ascii="Times New Roman" w:hAnsi="Times New Roman" w:cs="Times New Roman"/>
          <w:bCs/>
        </w:rPr>
        <w:t>).</w:t>
      </w:r>
      <w:r w:rsidRPr="00DA25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C113F"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="00AC113F"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Примечание: окончательный вариант приложения № 1 к настоящему Договору будет определен в соответствии с результатами</w:t>
      </w:r>
      <w:r w:rsidR="006C15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запроса предложений</w:t>
      </w:r>
      <w:r w:rsidR="00AC113F"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="00AC113F" w:rsidRPr="00AC11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14:paraId="5051D15C" w14:textId="6DD48E43" w:rsidR="0042490E" w:rsidRPr="0042490E" w:rsidRDefault="0042490E" w:rsidP="004249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1.3. </w:t>
      </w:r>
      <w:proofErr w:type="gramStart"/>
      <w:r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Заказчик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передает </w:t>
      </w:r>
      <w:r w:rsidR="00302D3E"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Подрядчику</w:t>
      </w:r>
      <w:r w:rsidR="00302D3E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детский игровой комплекс, подлежащий установке, необходимый для выполнения работы по договору подряда, указанный (отраженный) в проектной документации по объекту № 2023-86/456-0-ГП «Сквер в микрорайоне «Липканы» по адресу: г. Бендеры, ул. Энгельса угол пер. Пограничный» (Приложение № 2 к извещению о закупке товаров, работ, услуг для обеспечения государственных (муниципальных) нужд)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3347E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(далее – детский игровой комплекс) </w:t>
      </w:r>
      <w:r w:rsidR="001C217F">
        <w:rPr>
          <w:rFonts w:ascii="Times New Roman" w:hAnsi="Times New Roman" w:cs="Times New Roman"/>
          <w:color w:val="000000" w:themeColor="text1"/>
          <w:sz w:val="23"/>
          <w:szCs w:val="23"/>
        </w:rPr>
        <w:t>по</w:t>
      </w:r>
      <w:r w:rsidR="001C217F">
        <w:rPr>
          <w:rFonts w:ascii="Times New Roman" w:hAnsi="Times New Roman" w:cs="Times New Roman"/>
          <w:bCs/>
        </w:rPr>
        <w:t xml:space="preserve"> акту приема-передачи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в срок</w:t>
      </w:r>
      <w:proofErr w:type="gramEnd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до 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29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февраля 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2024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года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14:paraId="6DD986AB" w14:textId="181DE6EB" w:rsidR="0042490E" w:rsidRPr="0042490E" w:rsidRDefault="0042490E" w:rsidP="004249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1.4.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Подрядчик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обязан </w:t>
      </w:r>
      <w:proofErr w:type="gramStart"/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предоставить Заказчику отчет</w:t>
      </w:r>
      <w:proofErr w:type="gramEnd"/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 установке </w:t>
      </w:r>
      <w:r w:rsidR="000968C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детского 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игрового комплекса. </w:t>
      </w:r>
    </w:p>
    <w:p w14:paraId="4D103C91" w14:textId="753CA5CA" w:rsidR="0042490E" w:rsidRPr="0042490E" w:rsidRDefault="0042490E" w:rsidP="004249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1.5.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Подрядчик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несет ответственность за не сохранность </w:t>
      </w:r>
      <w:r w:rsidR="00A14925">
        <w:rPr>
          <w:rFonts w:ascii="Times New Roman" w:hAnsi="Times New Roman" w:cs="Times New Roman"/>
          <w:color w:val="000000" w:themeColor="text1"/>
          <w:sz w:val="23"/>
          <w:szCs w:val="23"/>
        </w:rPr>
        <w:t>переданного (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предоставленного</w:t>
      </w:r>
      <w:r w:rsidR="00A14925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968C9"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Заказчиком</w:t>
      </w:r>
      <w:r w:rsidR="000968C9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968C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детского </w:t>
      </w:r>
      <w:r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игрового комплекса.</w:t>
      </w:r>
    </w:p>
    <w:p w14:paraId="06C98EEE" w14:textId="0082A0F6" w:rsidR="00AC113F" w:rsidRPr="00297FF1" w:rsidRDefault="00AC113F" w:rsidP="00424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1.</w:t>
      </w:r>
      <w:r w:rsidR="0042490E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Договор заключён в соответствии с подпунктом __ пункта __ статьи ____ Закона о </w:t>
      </w:r>
      <w:r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закупках</w:t>
      </w:r>
      <w:r w:rsidR="00297FF1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рамках реализации Программы расходования средств  целевого сбора с граждан на благоустройство города Бендеры на 2023 год, утвержденной Решением Бендерского  городского Совета народных депутатов 42 сессии 26 созыва № 20 от 20 июля 2023 года «О Программе расходования средств целевого сбора с граждан на благоустройство города Бендеры на 2023 год</w:t>
      </w:r>
      <w:proofErr w:type="gramEnd"/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по объекту:</w:t>
      </w:r>
      <w:r w:rsidR="001860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249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42490E" w:rsidRPr="00DA255F">
        <w:rPr>
          <w:rFonts w:ascii="Times New Roman" w:eastAsia="Calibri" w:hAnsi="Times New Roman" w:cs="Times New Roman"/>
          <w:color w:val="000000"/>
          <w:sz w:val="24"/>
          <w:szCs w:val="24"/>
        </w:rPr>
        <w:t>Благоустройство микрорайона «Липканы» (устройство наружного освещения, устройство поливочного водопровода, замощение территории тротуарной плиткой, детский игровой комплекс, площадка для настольного тенниса, площадка «</w:t>
      </w:r>
      <w:proofErr w:type="spellStart"/>
      <w:r w:rsidR="0042490E" w:rsidRPr="00DA255F">
        <w:rPr>
          <w:rFonts w:ascii="Times New Roman" w:eastAsia="Calibri" w:hAnsi="Times New Roman" w:cs="Times New Roman"/>
          <w:color w:val="000000"/>
          <w:sz w:val="24"/>
          <w:szCs w:val="24"/>
        </w:rPr>
        <w:t>Workout</w:t>
      </w:r>
      <w:proofErr w:type="spellEnd"/>
      <w:r w:rsidR="0042490E" w:rsidRPr="00DA25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установка малых архитектурных форм, волейбольная площадка, площадка под установку </w:t>
      </w:r>
      <w:proofErr w:type="spellStart"/>
      <w:r w:rsidR="0042490E" w:rsidRPr="00DA255F">
        <w:rPr>
          <w:rFonts w:ascii="Times New Roman" w:eastAsia="Calibri" w:hAnsi="Times New Roman" w:cs="Times New Roman"/>
          <w:color w:val="000000"/>
          <w:sz w:val="24"/>
          <w:szCs w:val="24"/>
        </w:rPr>
        <w:t>скалодрома</w:t>
      </w:r>
      <w:proofErr w:type="spellEnd"/>
      <w:r w:rsidR="0042490E" w:rsidRPr="00DA255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42490E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42490E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(пункт </w:t>
      </w:r>
      <w:r w:rsidR="001860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Приложения к Решению № 20 42 сессии 26 созыва от 20 июля 2023 г.).</w:t>
      </w:r>
    </w:p>
    <w:p w14:paraId="3F8FB9E0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2.Цена договора, порядок и сроки оплаты</w:t>
      </w:r>
    </w:p>
    <w:p w14:paraId="07DA95BA" w14:textId="704FADC3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1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</w:t>
      </w:r>
      <w:r w:rsidR="004249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№ 1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 настоящему Договору будет определен в соответствии с результатами</w:t>
      </w:r>
      <w:r w:rsidR="006C15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запроса предложений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Договору и составляет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(_________)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рублей Приднестровской Молдавской Республики.</w:t>
      </w:r>
    </w:p>
    <w:p w14:paraId="67AEC1C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364C0A5E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1E36784A" w14:textId="3BCA1783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2.3. Источник финансирования настоящего договора –</w:t>
      </w:r>
      <w:r w:rsidR="004249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средства целевого сбора с граждан на благоустройство города Бендеры на 2023 год, предусмотренные пунктом </w:t>
      </w:r>
      <w:r w:rsidR="006C78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Приложения к Решению № 20 42 сессии 26 созыва от 20 июля 2023 года «О Программе расходования средств целевого сбора с граждан на благоустройство города Бендеры на 2023 год».</w:t>
      </w:r>
    </w:p>
    <w:p w14:paraId="2AB174F1" w14:textId="02B0F2DD" w:rsidR="00AC113F" w:rsidRPr="006C784F" w:rsidRDefault="00AC113F" w:rsidP="00AC113F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2.4. </w:t>
      </w:r>
      <w:proofErr w:type="gramStart"/>
      <w:r w:rsidR="006C784F" w:rsidRPr="006C784F">
        <w:rPr>
          <w:rFonts w:ascii="Times New Roman" w:eastAsia="Calibri" w:hAnsi="Times New Roman" w:cs="Times New Roman"/>
          <w:color w:val="000000"/>
          <w:sz w:val="24"/>
          <w:szCs w:val="24"/>
        </w:rPr>
        <w:t>«Заказчик» производит «Подрядчику» предварительную оплату (аванс) в размере 80 (восьмидесяти) % от цены Договора (цены работ)</w:t>
      </w:r>
      <w:r w:rsidR="006C784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14:paraId="74E01505" w14:textId="77777777" w:rsidR="00AC113F" w:rsidRPr="00AC113F" w:rsidRDefault="00AC113F" w:rsidP="00AC113F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2.5. Погашение аванса осуществляется в равных долях в течение всего срока исполнения Договора на основании согласованных актов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  <w:r w:rsidRPr="00AC113F">
        <w:rPr>
          <w:rFonts w:ascii="Times New Roman" w:eastAsia="Calibri" w:hAnsi="Times New Roman" w:cs="Times New Roman"/>
          <w:color w:val="000000"/>
        </w:rPr>
        <w:t xml:space="preserve"> </w:t>
      </w:r>
    </w:p>
    <w:p w14:paraId="539347FE" w14:textId="6380EA2B" w:rsidR="00AC113F" w:rsidRPr="00AC113F" w:rsidRDefault="00AC113F" w:rsidP="00AC113F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AC113F">
        <w:rPr>
          <w:rFonts w:ascii="Times New Roman" w:eastAsia="Calibri" w:hAnsi="Times New Roman" w:cs="Times New Roman"/>
          <w:color w:val="000000"/>
        </w:rPr>
        <w:t xml:space="preserve">          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«Заказчик» производит 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дальнейшую</w:t>
      </w:r>
      <w:r w:rsidR="001A3F06" w:rsidRPr="001A3F06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оплату «Подрядчику» за фактически выполненные работы по мере поступления бюджетного финансирования на счет «Заказчика»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</w:t>
      </w:r>
      <w:proofErr w:type="gramEnd"/>
    </w:p>
    <w:p w14:paraId="543DB9C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2.7. Расчёт по настоящему Договору производится «Заказчиком» в безналичной форме путём перечисления денежных сре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дств в р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ублях Приднестровской Молдавской Республики на расчётный счёт «Подрядчика», указанный в разделе 12 настоящего Договора.</w:t>
      </w:r>
    </w:p>
    <w:p w14:paraId="5F0C233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2.8.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6FAECED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2.9.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2042D9BE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A7FF67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2AFDE0CB" w14:textId="42AE60F9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 xml:space="preserve">3.1.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«Подрядчик» обязан приступить к выполнению работ </w:t>
      </w:r>
      <w:r w:rsidR="00D020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позднее следующего дня после передачи </w:t>
      </w:r>
      <w:r w:rsidR="00B069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ему </w:t>
      </w:r>
      <w:r w:rsidR="000968C9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13040E">
        <w:rPr>
          <w:rFonts w:ascii="Times New Roman" w:eastAsia="Calibri" w:hAnsi="Times New Roman" w:cs="Times New Roman"/>
          <w:color w:val="000000"/>
          <w:sz w:val="24"/>
          <w:szCs w:val="24"/>
        </w:rPr>
        <w:t>Заказчиком</w:t>
      </w:r>
      <w:r w:rsidR="000968C9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1304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020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детского игрового комплекса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(начальный срок выполнения работ) и завершить их выполнение не позднее </w:t>
      </w:r>
      <w:r w:rsidR="006C78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C784F" w:rsidRPr="006C784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C744CC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6C784F" w:rsidRPr="006C78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44CC">
        <w:rPr>
          <w:rFonts w:ascii="Times New Roman" w:eastAsia="Calibri" w:hAnsi="Times New Roman" w:cs="Times New Roman"/>
          <w:color w:val="000000"/>
          <w:sz w:val="24"/>
          <w:szCs w:val="24"/>
        </w:rPr>
        <w:t>июня</w:t>
      </w:r>
      <w:r w:rsidR="006C784F" w:rsidRPr="006C78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года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(конечный срок выполнения работ)</w:t>
      </w:r>
      <w:r w:rsidR="006C78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поэтапны графиком производства работ.</w:t>
      </w:r>
      <w:proofErr w:type="gramEnd"/>
    </w:p>
    <w:p w14:paraId="68A5A56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3.2. «Заказчик» обязан обеспечивать «Подрядчику» доступ на Объект, указанный в пункте 1.1. Договора, в рабочие дни с 8.00 до 18.00 и при необходимости, в нерабочие дни, на протяжении всего периода проведения работ на Объекте.</w:t>
      </w:r>
    </w:p>
    <w:p w14:paraId="35C87D6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Обеспечение доступа на Объект в нерабочие дни осуществляется «Заказчиком» путем согласования соответствующей заявки «Подрядчика». Заявка направляется (вручается) «Подрядчиком» «Заказчику» не позднее, чем за 1 (один) рабочий день до нерабочего дня, в котором необходимо выполнять работы, и должна отражать период времени, в течение которого планируется их выполнение.</w:t>
      </w:r>
    </w:p>
    <w:p w14:paraId="678079D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14:paraId="46D0072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3.4. Приемка выполненных работ осуществляется «Заказчиком», который несет ответственность за приемку выполненных работ и при необходимости других заинтересованных лиц.</w:t>
      </w:r>
    </w:p>
    <w:p w14:paraId="35AE296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3.5.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течение 3 (трех) рабочих дней после получения «Заказчиком» сообщения «Подрядчика» о готовности к сдаче объекта и передачи «Подрядчиком» «Заказчику» отчетной документации с приложением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 для организации проверки их соответствия выполненным работам и условиям настоящего Договора «Заказчик» при отсутствии замечаний обязан подписать акт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противном случае «Заказчик» в этот же срок направляет «Подрядчику» в письменной форме мотивированный отказ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14:paraId="7577E30E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3.6. В случае предъявления мотивированного отказа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«Подрядчик» обязан рассмотреть его в течение 7 (семи) рабочих дней и устранить выявленные недостатки.</w:t>
      </w:r>
    </w:p>
    <w:p w14:paraId="134E9397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3.7. В случае досрочного выполнения работ «Подрядчик» уведомляет «Заказчика»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880B2F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3.8. Датой выполнения работ по настоящему Договору является дата подписания сторонами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14:paraId="0C5D8C0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3.9. «Подрядчик» ненадлежащим образом, выполнивший работы, не вправе ссылаться на то, что «Заказчик» не осуществлял контроль и надзор за их выполнением.</w:t>
      </w:r>
    </w:p>
    <w:p w14:paraId="7BD20FD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B7358D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14:paraId="438E38C4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4.1. «Подрядчик» вправе:</w:t>
      </w:r>
    </w:p>
    <w:p w14:paraId="4224892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4.1.1. требовать обеспечения своевременной приемки выполненных работ (этапа работ) и подписания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сдачи - приемки выполненных работ либо обоснованного отказа от его подписания в установленные сроки;</w:t>
      </w:r>
    </w:p>
    <w:p w14:paraId="0EAF524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6F31EF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4.1.3. по согласованию с «Заказчиком» выполнять работы поэтапно;</w:t>
      </w:r>
    </w:p>
    <w:p w14:paraId="67F8C386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14:paraId="4D71D002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2245BEE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68B8BBFE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4.2. «Подрядчик» обязан:</w:t>
      </w:r>
    </w:p>
    <w:p w14:paraId="1210DB97" w14:textId="63A468E2" w:rsidR="00AC113F" w:rsidRPr="00AC113F" w:rsidRDefault="00AC113F" w:rsidP="00AC113F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 xml:space="preserve">4.2.1. приступить к работе не позднее начального срока выполнения работ, выполнить работы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передать «Заказчику» по акту выполненных работ (результат работы)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 сроки, установленные пунктом 3.1. настоящего договора;</w:t>
      </w:r>
    </w:p>
    <w:p w14:paraId="2BC4DAF1" w14:textId="0E128E14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</w:t>
      </w:r>
      <w:r w:rsidR="00297FF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</w:t>
      </w:r>
      <w:r w:rsidR="00E06E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запроса предложений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к настоящему Договору;</w:t>
      </w:r>
    </w:p>
    <w:p w14:paraId="3A10140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14:paraId="15DD77DC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6C4BFD8C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4.2.5.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14:paraId="3A4AE0C4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4.2.6.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659D913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4.2.7.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68DA1A1E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4.2.8.</w:t>
      </w:r>
      <w:r w:rsidRPr="00AC113F">
        <w:rPr>
          <w:rFonts w:ascii="Calibri" w:eastAsia="Calibri" w:hAnsi="Calibri" w:cs="Times New Roman"/>
          <w:color w:val="000000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1228D0E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4.2.9. обеспечить возможность осуществления «Заказчиком» контроля и надзора за ходом выполнения работ, качеством используемых материалов и оборудования;</w:t>
      </w:r>
    </w:p>
    <w:p w14:paraId="42E23BB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4.2.10. беспрепятственно допускать представителей «Заказчика» 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C1A2F4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4.2.11. согласовывать с «Заказчиком» все необходимые действия и документацию, предусмотренные условиями Договора;</w:t>
      </w:r>
    </w:p>
    <w:p w14:paraId="139589E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4.2.12.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1EF57BEA" w14:textId="1BFBD869" w:rsidR="0042490E" w:rsidRPr="0042490E" w:rsidRDefault="00AC113F" w:rsidP="00424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4.2.13.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</w:t>
      </w:r>
      <w:r w:rsidR="0042490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2490E" w:rsidRPr="0042490E">
        <w:t xml:space="preserve"> </w:t>
      </w:r>
      <w:r w:rsidR="0042490E" w:rsidRPr="0042490E">
        <w:rPr>
          <w:rFonts w:ascii="Times New Roman" w:eastAsia="Calibri" w:hAnsi="Times New Roman" w:cs="Times New Roman"/>
          <w:color w:val="000000"/>
          <w:sz w:val="24"/>
          <w:szCs w:val="24"/>
        </w:rPr>
        <w:t>в том числе немедленно предупредить «Заказчика» и до получения от него указаний приостановить работу, а также принять все возможные меры по предотвращению наступления отрицательных последствий, при обнаружении:</w:t>
      </w:r>
    </w:p>
    <w:p w14:paraId="6229AD33" w14:textId="3732DA85" w:rsidR="0042490E" w:rsidRPr="0042490E" w:rsidRDefault="0042490E" w:rsidP="00424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9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непригодности или недоброкачественности предоставленных «Заказчиком» </w:t>
      </w:r>
      <w:r w:rsidR="000968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детского </w:t>
      </w:r>
      <w:r w:rsidRPr="0042490E">
        <w:rPr>
          <w:rFonts w:ascii="Times New Roman" w:eastAsia="Calibri" w:hAnsi="Times New Roman" w:cs="Times New Roman"/>
          <w:color w:val="000000"/>
          <w:sz w:val="24"/>
          <w:szCs w:val="24"/>
        </w:rPr>
        <w:t>игрового комплекса, его составных частей;</w:t>
      </w:r>
    </w:p>
    <w:p w14:paraId="6AD8DA67" w14:textId="3EF90FF9" w:rsidR="00AC113F" w:rsidRPr="00AC113F" w:rsidRDefault="0042490E" w:rsidP="004249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490E">
        <w:rPr>
          <w:rFonts w:ascii="Times New Roman" w:eastAsia="Calibri" w:hAnsi="Times New Roman" w:cs="Times New Roman"/>
          <w:color w:val="000000"/>
          <w:sz w:val="24"/>
          <w:szCs w:val="24"/>
        </w:rPr>
        <w:t>б) иных не зависящих от Подрядчика обстоятельств, которые грозят годности или прочности результатов выполняемой работы либо создают нев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озможность ее завершения в срок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1C3FA00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4.2.14.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  <w:proofErr w:type="gramEnd"/>
    </w:p>
    <w:p w14:paraId="4FEBC54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4.2.15.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22FCE5C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4.2.16.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5B06DB3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4.2.17 ежемесячно представлять в адрес "Заказчика" промежуточные акты выполненных работ;</w:t>
      </w:r>
    </w:p>
    <w:p w14:paraId="3115302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4.2.18 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14E58AE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4.2.19. выполнять иные обязанности, предусмотренные настоящим Договором.</w:t>
      </w:r>
    </w:p>
    <w:p w14:paraId="450EC358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4.3. «Заказчик» вправе:</w:t>
      </w:r>
    </w:p>
    <w:p w14:paraId="6268D15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14:paraId="6A351183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14:paraId="10EDACEE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4.3.3.</w:t>
      </w:r>
      <w:r w:rsidRPr="00AC113F">
        <w:rPr>
          <w:rFonts w:ascii="Calibri" w:eastAsia="Calibri" w:hAnsi="Calibri" w:cs="Times New Roman"/>
          <w:color w:val="000000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090FCDE0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14:paraId="3E59D2AE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4.3.5. провести экспертизу выполненной работы (результата работ) с привлечением экспертов, экспертных организаций;</w:t>
      </w:r>
    </w:p>
    <w:p w14:paraId="16F441EB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33918CA5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14:paraId="71CD593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4.3.8. заявить мотивированный отказ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6DE4E44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011577E5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2FA53D6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713218A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29E96BE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7ADDE81D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2E1EA742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6903593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4.4. «Заказчик» обязан:</w:t>
      </w:r>
    </w:p>
    <w:p w14:paraId="4083067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5B859F51" w14:textId="382E7498" w:rsidR="000968C9" w:rsidRPr="0042490E" w:rsidRDefault="00AC113F" w:rsidP="000968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4.4.2. </w:t>
      </w:r>
      <w:r w:rsidR="000968C9"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передат</w:t>
      </w:r>
      <w:r w:rsidR="000968C9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="000968C9"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968C9"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="000968C9"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Подрядчику</w:t>
      </w:r>
      <w:r w:rsidR="000968C9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="000968C9"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детский игровой комплекс, подлежащий установке, необходимый для выполнения работы по договору подряда, указанный (отраженный) в проектной документации по объекту № 2023-86/456-0-ГП «Сквер в микрорайоне «Липканы» по адресу: г. Бендеры, ул. Энгельса угол пер. Пограничный» (Приложение № 2 к извещению о закупке товаров, работ, услуг для обеспечения государственных (муниципальных) нужд)</w:t>
      </w:r>
      <w:r w:rsidR="000968C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B1CC9">
        <w:rPr>
          <w:rFonts w:ascii="Times New Roman" w:hAnsi="Times New Roman" w:cs="Times New Roman"/>
          <w:bCs/>
        </w:rPr>
        <w:t xml:space="preserve">по акту приема-передачи </w:t>
      </w:r>
      <w:bookmarkStart w:id="0" w:name="_GoBack"/>
      <w:bookmarkEnd w:id="0"/>
      <w:r w:rsidR="000968C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срок до </w:t>
      </w:r>
      <w:r w:rsidR="000968C9"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29</w:t>
      </w:r>
      <w:r w:rsidR="000968C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февраля </w:t>
      </w:r>
      <w:r w:rsidR="000968C9"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>2024</w:t>
      </w:r>
      <w:proofErr w:type="gramEnd"/>
      <w:r w:rsidR="000968C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года</w:t>
      </w:r>
      <w:r w:rsidR="000968C9" w:rsidRPr="004249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14:paraId="7D9D1CB6" w14:textId="67BF34EB" w:rsidR="00AC113F" w:rsidRPr="00AC113F" w:rsidRDefault="00B356B9" w:rsidP="00B356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4.4.3. 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0F636583" w14:textId="421BE008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356B9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4.4.4.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обеспечить осуществление технического надзора на Объекте;</w:t>
      </w:r>
    </w:p>
    <w:p w14:paraId="7339FB93" w14:textId="4D1525E0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356B9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4.4.5.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2751DF5" w14:textId="36844643" w:rsidR="00AC113F" w:rsidRPr="00AC113F" w:rsidRDefault="00B356B9" w:rsidP="00AC113F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4.4.6. 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осуществить своевременную приемку выполненных работ, соответствующих требованиям, установленным договором, и подписание акта</w:t>
      </w:r>
      <w:r w:rsidR="00AC113F"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="00AC113F"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направить «Подрядчику» 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письменной форме мотивированный отказ от подписания акта </w:t>
      </w:r>
      <w:r w:rsidR="00AC113F"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работ;</w:t>
      </w:r>
      <w:proofErr w:type="gramEnd"/>
    </w:p>
    <w:p w14:paraId="320AF4AE" w14:textId="76A3623D" w:rsidR="00AC113F" w:rsidRPr="00AC113F" w:rsidRDefault="00B356B9" w:rsidP="00AC113F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4.4.7. 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69598549" w14:textId="29DB8753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356B9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4.4.8.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2A5B25B3" w14:textId="06FD34C0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356B9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4.4.9.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05C21840" w14:textId="52954E23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B356B9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4.4.10.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подрядчика. </w:t>
      </w:r>
    </w:p>
    <w:p w14:paraId="02290906" w14:textId="36658D1D" w:rsidR="00AC113F" w:rsidRDefault="00B356B9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4.4.1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C113F"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иные обязанности, предусмотренные настоящим договором.</w:t>
      </w:r>
    </w:p>
    <w:p w14:paraId="7B4BE060" w14:textId="5D36E194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EBC1BC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Качество работ и гарантийные обязательства</w:t>
      </w:r>
    </w:p>
    <w:p w14:paraId="6F5429AE" w14:textId="77777777" w:rsidR="000968C9" w:rsidRPr="00F17291" w:rsidRDefault="00AC113F" w:rsidP="00096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0968C9" w:rsidRPr="00F17291">
        <w:rPr>
          <w:rFonts w:ascii="Times New Roman" w:hAnsi="Times New Roman" w:cs="Times New Roman"/>
          <w:sz w:val="23"/>
          <w:szCs w:val="23"/>
        </w:rPr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  <w:r w:rsidR="000968C9" w:rsidRPr="002A63A4">
        <w:t xml:space="preserve"> </w:t>
      </w:r>
    </w:p>
    <w:p w14:paraId="0ACFEC47" w14:textId="77777777" w:rsidR="000968C9" w:rsidRPr="00F17291" w:rsidRDefault="000968C9" w:rsidP="00096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17291">
        <w:rPr>
          <w:rFonts w:ascii="Times New Roman" w:hAnsi="Times New Roman" w:cs="Times New Roman"/>
          <w:sz w:val="23"/>
          <w:szCs w:val="23"/>
        </w:rPr>
        <w:t>5.2. «Подрядчик» гарантирует надлежащее качество выполненных работ (результата работ), предоставленных им материалов, сил и средств, оборудования, а также предоставление материалов и оборудования, не обремененных правами третьих лиц.</w:t>
      </w:r>
    </w:p>
    <w:p w14:paraId="65A82134" w14:textId="0E957E60" w:rsidR="000968C9" w:rsidRDefault="000968C9" w:rsidP="00096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17291">
        <w:rPr>
          <w:rFonts w:ascii="Times New Roman" w:hAnsi="Times New Roman" w:cs="Times New Roman"/>
          <w:sz w:val="23"/>
          <w:szCs w:val="23"/>
        </w:rPr>
        <w:t xml:space="preserve">5.3. Гарантийный срок на выполненные работы (результат работ) составляет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не менее</w:t>
      </w:r>
      <w:r w:rsidRPr="00F17291">
        <w:rPr>
          <w:rFonts w:ascii="Times New Roman" w:hAnsi="Times New Roman" w:cs="Times New Roman"/>
          <w:sz w:val="23"/>
          <w:szCs w:val="23"/>
        </w:rPr>
        <w:t xml:space="preserve"> 5 (пят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F17291">
        <w:rPr>
          <w:rFonts w:ascii="Times New Roman" w:hAnsi="Times New Roman" w:cs="Times New Roman"/>
          <w:sz w:val="23"/>
          <w:szCs w:val="23"/>
        </w:rPr>
        <w:t xml:space="preserve">) лет с момента подписания Сторонами акта сдачи-приемки выполненных работ. </w:t>
      </w:r>
    </w:p>
    <w:p w14:paraId="7E0EB7AE" w14:textId="1A2401BF" w:rsidR="000968C9" w:rsidRPr="000968C9" w:rsidRDefault="000968C9" w:rsidP="00096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68C9">
        <w:rPr>
          <w:rFonts w:ascii="Times New Roman" w:hAnsi="Times New Roman" w:cs="Times New Roman"/>
          <w:sz w:val="23"/>
          <w:szCs w:val="23"/>
        </w:rPr>
        <w:t xml:space="preserve">5.4. «Подрядчик» несет риск случайной гибели или случайного повреждения </w:t>
      </w:r>
      <w:r w:rsidR="00812C1C">
        <w:rPr>
          <w:rFonts w:ascii="Times New Roman" w:hAnsi="Times New Roman" w:cs="Times New Roman"/>
          <w:sz w:val="23"/>
          <w:szCs w:val="23"/>
        </w:rPr>
        <w:t xml:space="preserve">детского </w:t>
      </w:r>
      <w:r w:rsidRPr="000968C9">
        <w:rPr>
          <w:rFonts w:ascii="Times New Roman" w:hAnsi="Times New Roman" w:cs="Times New Roman"/>
          <w:sz w:val="23"/>
          <w:szCs w:val="23"/>
        </w:rPr>
        <w:t xml:space="preserve">игрового комплекса, его составных частей, переданных </w:t>
      </w:r>
      <w:r w:rsidR="00812C1C">
        <w:rPr>
          <w:rFonts w:ascii="Times New Roman" w:hAnsi="Times New Roman" w:cs="Times New Roman"/>
          <w:sz w:val="23"/>
          <w:szCs w:val="23"/>
        </w:rPr>
        <w:t>ему «</w:t>
      </w:r>
      <w:r w:rsidRPr="000968C9">
        <w:rPr>
          <w:rFonts w:ascii="Times New Roman" w:hAnsi="Times New Roman" w:cs="Times New Roman"/>
          <w:sz w:val="23"/>
          <w:szCs w:val="23"/>
        </w:rPr>
        <w:t>Заказчиком</w:t>
      </w:r>
      <w:r w:rsidR="00812C1C">
        <w:rPr>
          <w:rFonts w:ascii="Times New Roman" w:hAnsi="Times New Roman" w:cs="Times New Roman"/>
          <w:sz w:val="23"/>
          <w:szCs w:val="23"/>
        </w:rPr>
        <w:t>»</w:t>
      </w:r>
      <w:r w:rsidRPr="000968C9">
        <w:rPr>
          <w:rFonts w:ascii="Times New Roman" w:hAnsi="Times New Roman" w:cs="Times New Roman"/>
          <w:sz w:val="23"/>
          <w:szCs w:val="23"/>
        </w:rPr>
        <w:t xml:space="preserve"> для исполнения настоящего договора, а также несет риск случайной гибели или случайного повреждения результата выполненной работы до ее приемки Заказчиком.</w:t>
      </w:r>
    </w:p>
    <w:p w14:paraId="0FBF03E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066760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Особые условия</w:t>
      </w:r>
    </w:p>
    <w:p w14:paraId="46B8A444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 Работы, являющиеся предметом настоящего договора, осуществляются с соблюдением следующих требований:</w:t>
      </w:r>
    </w:p>
    <w:p w14:paraId="3482AF1A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  <w:proofErr w:type="gramEnd"/>
    </w:p>
    <w:p w14:paraId="14844F97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6.1.2. суммы единого социального налога, предусмотренные на фактически начисленные выплаты в подпункте 6.1.1. пункта 6.1. настоящего договора,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0C401997" w14:textId="77777777" w:rsidR="00E61058" w:rsidRPr="00E61058" w:rsidRDefault="00AC113F" w:rsidP="00E610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6.1.3.  </w:t>
      </w:r>
      <w:r w:rsidR="00E61058" w:rsidRPr="00E61058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заказчиком.</w:t>
      </w:r>
    </w:p>
    <w:p w14:paraId="32EE10D9" w14:textId="12227446" w:rsidR="00AC113F" w:rsidRPr="00AC113F" w:rsidRDefault="00E61058" w:rsidP="00E610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058">
        <w:rPr>
          <w:rFonts w:ascii="Times New Roman" w:eastAsia="Calibri" w:hAnsi="Times New Roman" w:cs="Times New Roman"/>
          <w:sz w:val="24"/>
          <w:szCs w:val="24"/>
          <w:lang w:eastAsia="ru-RU"/>
        </w:rPr>
        <w:t>Фактическая стоимость материальных ресурсов определяется в соответствии с частью второй подпункта в) пункта 1 статьи 19-1 Закона Приднестровской Молдавской Республики от 28 декабря 2022 года № 389-З-VII «О республиканском бюджете на 2023 год» (САЗ 23-1);</w:t>
      </w:r>
    </w:p>
    <w:p w14:paraId="72092920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– на сумму, в совокупности не превышающую 50 процентов от общей стоимости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работ, </w:t>
      </w:r>
      <w:proofErr w:type="gramStart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предусмотренной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договоре генерального подряда.</w:t>
      </w:r>
    </w:p>
    <w:p w14:paraId="647B97B9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</w:t>
      </w:r>
    </w:p>
    <w:p w14:paraId="74789202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6.1.5. при несоблюдении требований, установленных в подпунктах 6.1.1.–6.1.4. пункта 6.1. настоящего договора, разница подлежит возврату в соответствующие бюджеты, во внебюджетные фонды в полном объеме не позднее 15 января 2024 года.</w:t>
      </w:r>
    </w:p>
    <w:p w14:paraId="508655F4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 30 (тридцати) дней </w:t>
      </w:r>
      <w:proofErr w:type="gramStart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с даты выявления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разницы. </w:t>
      </w:r>
    </w:p>
    <w:p w14:paraId="4C9C5BF7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14:paraId="2580E2E8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5C8D9F64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6.1.6. генеральный подрядчик, подрядные и субподрядные организации обязаны не позднее 15 января 2024 года </w:t>
      </w:r>
      <w:proofErr w:type="gramStart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объектам, финансируемым за счет средств бюджетов различных уровней, внебюджетных фондов, которая должна содержать информацию по каждому объекту:</w:t>
      </w:r>
    </w:p>
    <w:p w14:paraId="4028B99D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лифтов), с указанием сумм за выполненные работы, оказанные услуги и удельного веса выполненных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работ, оказанных услуг в общей стоимости работ; </w:t>
      </w:r>
    </w:p>
    <w:p w14:paraId="7565804B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2)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14:paraId="51F7A94B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3) о фактическом начислении выплат, входящих в фонд оплаты труда, рабочим-строителям, машинистам;</w:t>
      </w:r>
    </w:p>
    <w:p w14:paraId="25267964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4) о фактической выплате начисленных выплат, указанных в подпункте 3) настоящего подпункта, рабочим-строителям и машинистам;</w:t>
      </w:r>
    </w:p>
    <w:p w14:paraId="500BAE52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5) о начислении и уплате единого социального налога на выплаты, установленные подпунктом 3) настоящего подпункта, в соответствии с действующим законодательством Приднестровской Молдавской Республики;</w:t>
      </w:r>
    </w:p>
    <w:p w14:paraId="6B2B5415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6) о фактическом списании материальных ресурсов (материалов, изделий и конструкций), включенных в акт приемки выполненных работ, по данным бухгалтерского учета организаций.</w:t>
      </w:r>
    </w:p>
    <w:p w14:paraId="784590BA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этом справки по каждому объекту в разрезе </w:t>
      </w:r>
      <w:proofErr w:type="gramStart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республиканского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, местных бюджетов и бюджетов внебюджетных фондов предоставляют:</w:t>
      </w:r>
    </w:p>
    <w:p w14:paraId="1FCE2D61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а) субподрядные организации подрядным организациям;</w:t>
      </w:r>
    </w:p>
    <w:p w14:paraId="43AF94D1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б) подрядные организации генеральным подрядчикам с выделением сумм по субподрядным организациям и подрядной организации;</w:t>
      </w:r>
    </w:p>
    <w:p w14:paraId="41ECE0B4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14:paraId="37753DDF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14:paraId="27D35DBE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2C011AB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 Ответственность сторон</w:t>
      </w:r>
    </w:p>
    <w:p w14:paraId="4D72D08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14:paraId="48B7556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14:paraId="3C549315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 «Подрядчик» несет ответственность:</w:t>
      </w:r>
    </w:p>
    <w:p w14:paraId="139B62B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7.2.1. за качество выполненных работ;</w:t>
      </w:r>
    </w:p>
    <w:p w14:paraId="4B2721B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7.2.2. за соблюдение: строительных норм и правил, техники безопасности, правил пожарной безопасности;</w:t>
      </w:r>
    </w:p>
    <w:p w14:paraId="3745EA8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по акту приема-передачи – объекта «Заказчика»;</w:t>
      </w:r>
    </w:p>
    <w:p w14:paraId="104451C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7.3. За нарушение сроков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пять сотых) процента от суммы неисполненного в срок обязательства за каждый день просрочки. При этом сумма взымаемой неустойки (пени) не должна превышать 10 (десяти) % процентов от цены договора.</w:t>
      </w:r>
    </w:p>
    <w:p w14:paraId="28032E38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1D10E0C7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2B8C023E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53ED718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CE9400" w14:textId="77777777" w:rsidR="00AC113F" w:rsidRPr="00AC113F" w:rsidRDefault="00AC113F" w:rsidP="00AC113F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8.Действие непреодолимой силы</w:t>
      </w:r>
    </w:p>
    <w:p w14:paraId="7E10AD7F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60DCD7BF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8.2.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134DA8E9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8.3. Наступление непреодолимой силы при условии, что приняты меры, указанные в пункте 8.2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2555A30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5CEA3C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 Регулирование досудебного порядка разрешения споров</w:t>
      </w:r>
    </w:p>
    <w:p w14:paraId="4492E8B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52F5D9E4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3CB4E8E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невыполнении требований, приведенных выше, претензионный порядок считается не соблюдённым.</w:t>
      </w:r>
    </w:p>
    <w:p w14:paraId="0356CC8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33F1AAF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9.2. В случае отказа в удовлетворении претензии, неполучения ответа на претензию в установленный пунктом 9.1. срок и при условии соблюдения вышеизложенного 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5937AD1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F89836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 Срок действия договора, основания и порядок изменения, дополнения и расторжения договора</w:t>
      </w:r>
    </w:p>
    <w:p w14:paraId="26F41A53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10.1. Договор вступает в силу с момента его подписания сторонами.</w:t>
      </w:r>
    </w:p>
    <w:p w14:paraId="7DA2994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Окончание срока действия настоящего Договора, определяется моментом надлежащего исполнения Сторонам своих обязательств в полном объеме.</w:t>
      </w:r>
    </w:p>
    <w:p w14:paraId="61DFECD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10.2.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14:paraId="668D2A0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10.3.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14:paraId="5091298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10.4. Права «Заказчика» и «Подрядчика» на принятие решения об одностороннем отказе от исполнения Договора и порядок реализации такого решения предусмотрены разделом 4 настоящего Договора.</w:t>
      </w:r>
    </w:p>
    <w:p w14:paraId="6BF3E11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060FD5A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Информация о «Подрядчике», с которым Договор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был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расторгнут в связи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288513E8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10.5.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связи с негативными последствиями внешних факторов" (САЗ 22-21).</w:t>
      </w:r>
    </w:p>
    <w:p w14:paraId="14597EC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486072E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3725CC8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40236BF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F1F3A5" w14:textId="77777777" w:rsidR="00AC113F" w:rsidRPr="00AC113F" w:rsidRDefault="00AC113F" w:rsidP="00AC113F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11.Заключительные положения</w:t>
      </w:r>
    </w:p>
    <w:p w14:paraId="421CBFA8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11.1. Все приложения к настоящему договору являются его составной частью.</w:t>
      </w:r>
    </w:p>
    <w:p w14:paraId="63F16B24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3FA83F7C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3498581B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11.4. 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378D867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11.5.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14:paraId="5E12C407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11.6. Настоящий договор составлен на русском языке в 4 (четырех) экземплярах, идентичных и имеющих равную юридическую силу.</w:t>
      </w:r>
    </w:p>
    <w:p w14:paraId="10F72DDE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11.7.  Приложения:</w:t>
      </w:r>
    </w:p>
    <w:p w14:paraId="75A751A5" w14:textId="159B02A3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11.7.1 Сметная документация (Приложение №1)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</w:t>
      </w:r>
      <w:r w:rsidR="009352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запроса предложений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F42965" w14:textId="77777777" w:rsidR="00AC113F" w:rsidRDefault="00AC113F" w:rsidP="00AC113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11.7.2. Поэтапный план - график выполнения работ.</w:t>
      </w:r>
    </w:p>
    <w:p w14:paraId="6AADB42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E60CD3" w14:textId="77777777" w:rsidR="00AC113F" w:rsidRPr="00AC113F" w:rsidRDefault="00AC113F" w:rsidP="00AC113F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 ЮРИДИЧЕСКИЕАДРЕСА И БАНКОВСКИЕ РЕКВИЗИТЫ СТОРОН</w:t>
      </w:r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AC113F" w:rsidRPr="00AC113F" w14:paraId="336E358E" w14:textId="77777777" w:rsidTr="00D12E04">
        <w:tc>
          <w:tcPr>
            <w:tcW w:w="4933" w:type="dxa"/>
          </w:tcPr>
          <w:p w14:paraId="2886B267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</w:rPr>
            </w:pPr>
            <w:bookmarkStart w:id="1" w:name="_Hlk69732937"/>
            <w:r w:rsidRPr="00AC113F">
              <w:rPr>
                <w:rFonts w:eastAsia="Calibri" w:cs="Times New Roman"/>
                <w:b/>
                <w:color w:val="000000"/>
              </w:rPr>
              <w:t>Заказчик</w:t>
            </w:r>
          </w:p>
        </w:tc>
        <w:tc>
          <w:tcPr>
            <w:tcW w:w="5103" w:type="dxa"/>
          </w:tcPr>
          <w:p w14:paraId="5276D24A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b/>
                <w:color w:val="000000"/>
              </w:rPr>
              <w:t xml:space="preserve">Подрядчик </w:t>
            </w:r>
          </w:p>
        </w:tc>
      </w:tr>
      <w:tr w:rsidR="00AC113F" w:rsidRPr="00AC113F" w14:paraId="0830DABA" w14:textId="77777777" w:rsidTr="00D12E04">
        <w:tc>
          <w:tcPr>
            <w:tcW w:w="4933" w:type="dxa"/>
          </w:tcPr>
          <w:p w14:paraId="260945CE" w14:textId="77777777" w:rsidR="00AC113F" w:rsidRPr="00AC113F" w:rsidRDefault="00AC113F" w:rsidP="00AC113F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AC113F">
              <w:rPr>
                <w:rFonts w:eastAsia="Calibri" w:cs="Times New Roman"/>
                <w:b/>
                <w:bCs/>
                <w:color w:val="000000"/>
                <w:szCs w:val="24"/>
              </w:rPr>
              <w:t>Государственная администрация</w:t>
            </w:r>
          </w:p>
          <w:p w14:paraId="4CC7B2AC" w14:textId="77777777" w:rsidR="00AC113F" w:rsidRPr="00AC113F" w:rsidRDefault="00AC113F" w:rsidP="00AC113F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AC113F">
              <w:rPr>
                <w:rFonts w:eastAsia="Calibri" w:cs="Times New Roman"/>
                <w:b/>
                <w:bCs/>
                <w:color w:val="000000"/>
                <w:szCs w:val="24"/>
              </w:rPr>
              <w:t>города Бендеры</w:t>
            </w:r>
          </w:p>
          <w:p w14:paraId="241E4B39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 xml:space="preserve">3200, ПМР </w:t>
            </w:r>
            <w:proofErr w:type="spellStart"/>
            <w:r w:rsidRPr="00AC113F">
              <w:rPr>
                <w:rFonts w:eastAsia="Calibri" w:cs="Times New Roman"/>
                <w:color w:val="000000"/>
                <w:szCs w:val="24"/>
              </w:rPr>
              <w:t>г</w:t>
            </w:r>
            <w:proofErr w:type="gramStart"/>
            <w:r w:rsidRPr="00AC113F">
              <w:rPr>
                <w:rFonts w:eastAsia="Calibri" w:cs="Times New Roman"/>
                <w:color w:val="000000"/>
                <w:szCs w:val="24"/>
              </w:rPr>
              <w:t>.Б</w:t>
            </w:r>
            <w:proofErr w:type="gramEnd"/>
            <w:r w:rsidRPr="00AC113F">
              <w:rPr>
                <w:rFonts w:eastAsia="Calibri" w:cs="Times New Roman"/>
                <w:color w:val="000000"/>
                <w:szCs w:val="24"/>
              </w:rPr>
              <w:t>ендеры</w:t>
            </w:r>
            <w:proofErr w:type="spellEnd"/>
            <w:r w:rsidRPr="00AC113F">
              <w:rPr>
                <w:rFonts w:eastAsia="Calibri" w:cs="Times New Roman"/>
                <w:color w:val="000000"/>
                <w:szCs w:val="24"/>
              </w:rPr>
              <w:t>, ул. Ленина, 17,                                р/с 21913800004</w:t>
            </w:r>
            <w:r>
              <w:rPr>
                <w:rFonts w:eastAsia="Calibri" w:cs="Times New Roman"/>
                <w:color w:val="000000"/>
                <w:szCs w:val="24"/>
              </w:rPr>
              <w:t>1</w:t>
            </w:r>
            <w:r w:rsidRPr="00AC113F">
              <w:rPr>
                <w:rFonts w:eastAsia="Calibri" w:cs="Times New Roman"/>
                <w:color w:val="000000"/>
                <w:szCs w:val="24"/>
              </w:rPr>
              <w:t>2</w:t>
            </w:r>
            <w:r>
              <w:rPr>
                <w:rFonts w:eastAsia="Calibri" w:cs="Times New Roman"/>
                <w:color w:val="000000"/>
                <w:szCs w:val="24"/>
              </w:rPr>
              <w:t>062</w:t>
            </w:r>
          </w:p>
          <w:p w14:paraId="3938A246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 xml:space="preserve">       в БФ ЗАО «Приднестровский Сбербанк»</w:t>
            </w:r>
          </w:p>
          <w:p w14:paraId="4CB625BB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>ф/к 0300000409</w:t>
            </w:r>
          </w:p>
          <w:p w14:paraId="02D249A9" w14:textId="77777777" w:rsidR="00AC113F" w:rsidRPr="00AC113F" w:rsidRDefault="00AC113F" w:rsidP="00AC113F">
            <w:pP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5103" w:type="dxa"/>
          </w:tcPr>
          <w:p w14:paraId="586079E3" w14:textId="77777777" w:rsidR="00AC113F" w:rsidRPr="00AC113F" w:rsidRDefault="00AC113F" w:rsidP="00AC113F">
            <w:pPr>
              <w:shd w:val="clear" w:color="auto" w:fill="FFFFFF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AC113F" w:rsidRPr="00AC113F" w14:paraId="5AACAB28" w14:textId="77777777" w:rsidTr="00D12E04">
        <w:tc>
          <w:tcPr>
            <w:tcW w:w="4933" w:type="dxa"/>
          </w:tcPr>
          <w:p w14:paraId="5543D335" w14:textId="77777777"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color w:val="000000"/>
              </w:rPr>
              <w:t>Глава</w:t>
            </w:r>
            <w:r w:rsidRPr="00AC113F">
              <w:rPr>
                <w:rFonts w:eastAsia="Calibri" w:cs="Times New Roman"/>
                <w:color w:val="000000"/>
              </w:rPr>
              <w:tab/>
              <w:t xml:space="preserve">            </w:t>
            </w:r>
          </w:p>
          <w:p w14:paraId="260A7697" w14:textId="77777777"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color w:val="000000"/>
              </w:rPr>
              <w:t xml:space="preserve">                                                      _____________Р.Д. Иванченко      </w:t>
            </w:r>
          </w:p>
        </w:tc>
        <w:tc>
          <w:tcPr>
            <w:tcW w:w="5103" w:type="dxa"/>
          </w:tcPr>
          <w:p w14:paraId="7A744CA1" w14:textId="77777777"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</w:p>
        </w:tc>
      </w:tr>
    </w:tbl>
    <w:p w14:paraId="2D2F0250" w14:textId="77777777"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1"/>
    <w:p w14:paraId="7F78764C" w14:textId="77777777"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F4D80" w14:textId="77777777"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2D0623" w14:textId="77777777" w:rsidR="00AC113F" w:rsidRPr="00AC113F" w:rsidRDefault="00AC113F" w:rsidP="00AC113F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513000" w14:textId="77777777" w:rsidR="00A22395" w:rsidRDefault="00A22395"/>
    <w:sectPr w:rsidR="00A22395" w:rsidSect="000317EA">
      <w:footerReference w:type="default" r:id="rId7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26971" w14:textId="77777777" w:rsidR="00DD420C" w:rsidRDefault="00DD420C">
      <w:pPr>
        <w:spacing w:after="0" w:line="240" w:lineRule="auto"/>
      </w:pPr>
      <w:r>
        <w:separator/>
      </w:r>
    </w:p>
  </w:endnote>
  <w:endnote w:type="continuationSeparator" w:id="0">
    <w:p w14:paraId="679C0703" w14:textId="77777777" w:rsidR="00DD420C" w:rsidRDefault="00DD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CAD10" w14:textId="77777777" w:rsidR="00CF209C" w:rsidRDefault="00CF209C">
    <w:pPr>
      <w:pStyle w:val="10"/>
      <w:jc w:val="center"/>
    </w:pPr>
  </w:p>
  <w:p w14:paraId="46E81E0C" w14:textId="77777777" w:rsidR="00CF209C" w:rsidRDefault="00CF209C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9A8F8" w14:textId="77777777" w:rsidR="00DD420C" w:rsidRDefault="00DD420C">
      <w:pPr>
        <w:spacing w:after="0" w:line="240" w:lineRule="auto"/>
      </w:pPr>
      <w:r>
        <w:separator/>
      </w:r>
    </w:p>
  </w:footnote>
  <w:footnote w:type="continuationSeparator" w:id="0">
    <w:p w14:paraId="65D176D9" w14:textId="77777777" w:rsidR="00DD420C" w:rsidRDefault="00DD4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3F"/>
    <w:rsid w:val="000968C9"/>
    <w:rsid w:val="000B1CC9"/>
    <w:rsid w:val="000B34E9"/>
    <w:rsid w:val="0013040E"/>
    <w:rsid w:val="001860E9"/>
    <w:rsid w:val="001A3F06"/>
    <w:rsid w:val="001C217F"/>
    <w:rsid w:val="001C68A5"/>
    <w:rsid w:val="001E22D2"/>
    <w:rsid w:val="00283DEE"/>
    <w:rsid w:val="00297FF1"/>
    <w:rsid w:val="00302D3E"/>
    <w:rsid w:val="003347EC"/>
    <w:rsid w:val="003D2FD0"/>
    <w:rsid w:val="00411038"/>
    <w:rsid w:val="0042490E"/>
    <w:rsid w:val="004F768C"/>
    <w:rsid w:val="00581B54"/>
    <w:rsid w:val="005D7DEF"/>
    <w:rsid w:val="00643CC8"/>
    <w:rsid w:val="0067385B"/>
    <w:rsid w:val="006B235D"/>
    <w:rsid w:val="006C1577"/>
    <w:rsid w:val="006C784F"/>
    <w:rsid w:val="00772BB7"/>
    <w:rsid w:val="007B12F3"/>
    <w:rsid w:val="00804BE5"/>
    <w:rsid w:val="00812C1C"/>
    <w:rsid w:val="00935244"/>
    <w:rsid w:val="00972632"/>
    <w:rsid w:val="0099156A"/>
    <w:rsid w:val="00A14925"/>
    <w:rsid w:val="00A22395"/>
    <w:rsid w:val="00A40210"/>
    <w:rsid w:val="00A5610E"/>
    <w:rsid w:val="00AC113F"/>
    <w:rsid w:val="00B01F31"/>
    <w:rsid w:val="00B05166"/>
    <w:rsid w:val="00B06966"/>
    <w:rsid w:val="00B14F46"/>
    <w:rsid w:val="00B356B9"/>
    <w:rsid w:val="00B956FC"/>
    <w:rsid w:val="00BD24DC"/>
    <w:rsid w:val="00BE1A05"/>
    <w:rsid w:val="00BE586B"/>
    <w:rsid w:val="00BF4574"/>
    <w:rsid w:val="00BF6394"/>
    <w:rsid w:val="00C744CC"/>
    <w:rsid w:val="00CF209C"/>
    <w:rsid w:val="00D020FD"/>
    <w:rsid w:val="00D52536"/>
    <w:rsid w:val="00DA255F"/>
    <w:rsid w:val="00DA61E4"/>
    <w:rsid w:val="00DD420C"/>
    <w:rsid w:val="00E06EB5"/>
    <w:rsid w:val="00E61058"/>
    <w:rsid w:val="00E84E45"/>
    <w:rsid w:val="00E92B1A"/>
    <w:rsid w:val="00ED5269"/>
    <w:rsid w:val="00F3728A"/>
    <w:rsid w:val="00F543A1"/>
    <w:rsid w:val="00F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3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113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A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AC113F"/>
  </w:style>
  <w:style w:type="table" w:styleId="a3">
    <w:name w:val="Table Grid"/>
    <w:basedOn w:val="a1"/>
    <w:uiPriority w:val="59"/>
    <w:rsid w:val="00AC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A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AC1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113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A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AC113F"/>
  </w:style>
  <w:style w:type="table" w:styleId="a3">
    <w:name w:val="Table Grid"/>
    <w:basedOn w:val="a1"/>
    <w:uiPriority w:val="59"/>
    <w:rsid w:val="00AC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A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AC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5180</Words>
  <Characters>29527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2023-08-11T06:19:00Z</dcterms:created>
  <dcterms:modified xsi:type="dcterms:W3CDTF">2023-10-23T08:23:00Z</dcterms:modified>
</cp:coreProperties>
</file>